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C8FA" w14:textId="77777777" w:rsidR="00233CB9" w:rsidRPr="00233CB9" w:rsidRDefault="00233CB9" w:rsidP="00233CB9">
      <w:pPr>
        <w:rPr>
          <w:rStyle w:val="Strong"/>
          <w:rFonts w:asciiTheme="minorHAnsi" w:hAnsiTheme="minorHAnsi"/>
          <w:sz w:val="24"/>
          <w:szCs w:val="24"/>
        </w:rPr>
      </w:pPr>
      <w:r w:rsidRPr="00233CB9">
        <w:rPr>
          <w:rStyle w:val="Strong"/>
          <w:rFonts w:asciiTheme="minorHAnsi" w:hAnsiTheme="minorHAnsi"/>
          <w:sz w:val="24"/>
          <w:szCs w:val="24"/>
        </w:rPr>
        <w:t>Appropriate GenAI tools and platforms</w:t>
      </w:r>
    </w:p>
    <w:p w14:paraId="5B95FD9A" w14:textId="1760C868" w:rsidR="00233CB9" w:rsidRPr="00233CB9" w:rsidRDefault="00233CB9" w:rsidP="00233CB9">
      <w:pPr>
        <w:rPr>
          <w:rFonts w:asciiTheme="minorHAnsi" w:hAnsiTheme="minorHAnsi"/>
          <w:sz w:val="24"/>
          <w:szCs w:val="24"/>
          <w:lang w:val="en-GB"/>
        </w:rPr>
      </w:pPr>
      <w:r w:rsidRPr="00233CB9">
        <w:rPr>
          <w:rFonts w:asciiTheme="minorHAnsi" w:hAnsiTheme="minorHAnsi"/>
          <w:sz w:val="24"/>
          <w:szCs w:val="24"/>
          <w:lang w:val="en-GB"/>
        </w:rPr>
        <w:t>This is an open lane assessment</w:t>
      </w:r>
      <w:r>
        <w:rPr>
          <w:rFonts w:asciiTheme="minorHAnsi" w:hAnsiTheme="minorHAnsi"/>
          <w:sz w:val="24"/>
          <w:szCs w:val="24"/>
          <w:lang w:val="en-GB"/>
        </w:rPr>
        <w:t>,</w:t>
      </w:r>
      <w:r w:rsidRPr="00233CB9">
        <w:rPr>
          <w:rFonts w:asciiTheme="minorHAnsi" w:hAnsiTheme="minorHAnsi"/>
          <w:sz w:val="24"/>
          <w:szCs w:val="24"/>
          <w:lang w:val="en-GB"/>
        </w:rPr>
        <w:t xml:space="preserve"> meaning use of AI is authorised. If you wish to use GenAI tools for your university work, it is recommended that you use </w:t>
      </w:r>
      <w:hyperlink r:id="rId8">
        <w:r w:rsidRPr="00233CB9">
          <w:rPr>
            <w:rStyle w:val="Hyperlink"/>
            <w:rFonts w:asciiTheme="minorHAnsi" w:hAnsiTheme="minorHAnsi"/>
            <w:sz w:val="24"/>
            <w:szCs w:val="24"/>
            <w:lang w:val="en-GB"/>
          </w:rPr>
          <w:t>University-supported tools</w:t>
        </w:r>
      </w:hyperlink>
      <w:r w:rsidRPr="00233CB9">
        <w:rPr>
          <w:rFonts w:asciiTheme="minorHAnsi" w:hAnsiTheme="minorHAnsi"/>
          <w:sz w:val="24"/>
          <w:szCs w:val="24"/>
          <w:lang w:val="en-GB"/>
        </w:rPr>
        <w:t xml:space="preserve">. When using GenAI, you </w:t>
      </w:r>
      <w:r w:rsidRPr="00233CB9">
        <w:rPr>
          <w:rFonts w:asciiTheme="minorHAnsi" w:hAnsiTheme="minorHAnsi"/>
          <w:b/>
          <w:bCs/>
          <w:sz w:val="24"/>
          <w:szCs w:val="24"/>
          <w:lang w:val="en-GB"/>
        </w:rPr>
        <w:t>must only</w:t>
      </w:r>
      <w:r w:rsidRPr="00233CB9">
        <w:rPr>
          <w:rFonts w:asciiTheme="minorHAnsi" w:hAnsiTheme="minorHAnsi"/>
          <w:sz w:val="24"/>
          <w:szCs w:val="24"/>
          <w:lang w:val="en-GB"/>
        </w:rPr>
        <w:t xml:space="preserve"> upload information to which you </w:t>
      </w:r>
      <w:hyperlink r:id="rId9" w:history="1">
        <w:r w:rsidRPr="00233CB9">
          <w:rPr>
            <w:rStyle w:val="Hyperlink"/>
            <w:rFonts w:asciiTheme="minorHAnsi" w:hAnsiTheme="minorHAnsi"/>
            <w:sz w:val="24"/>
            <w:szCs w:val="24"/>
            <w:lang w:val="en-GB"/>
          </w:rPr>
          <w:t>hold the copy</w:t>
        </w:r>
        <w:r w:rsidRPr="00233CB9">
          <w:rPr>
            <w:rStyle w:val="Hyperlink"/>
            <w:rFonts w:asciiTheme="minorHAnsi" w:hAnsiTheme="minorHAnsi"/>
            <w:sz w:val="24"/>
            <w:szCs w:val="24"/>
            <w:lang w:val="en-GB"/>
          </w:rPr>
          <w:t>r</w:t>
        </w:r>
        <w:r w:rsidRPr="00233CB9">
          <w:rPr>
            <w:rStyle w:val="Hyperlink"/>
            <w:rFonts w:asciiTheme="minorHAnsi" w:hAnsiTheme="minorHAnsi"/>
            <w:sz w:val="24"/>
            <w:szCs w:val="24"/>
            <w:lang w:val="en-GB"/>
          </w:rPr>
          <w:t>ight</w:t>
        </w:r>
      </w:hyperlink>
      <w:r w:rsidRPr="00233CB9">
        <w:rPr>
          <w:rFonts w:asciiTheme="minorHAnsi" w:hAnsiTheme="minorHAnsi"/>
          <w:sz w:val="24"/>
          <w:szCs w:val="24"/>
          <w:lang w:val="en-GB"/>
        </w:rPr>
        <w:t xml:space="preserve">. You </w:t>
      </w:r>
      <w:r w:rsidRPr="00233CB9">
        <w:rPr>
          <w:rFonts w:asciiTheme="minorHAnsi" w:hAnsiTheme="minorHAnsi"/>
          <w:b/>
          <w:bCs/>
          <w:sz w:val="24"/>
          <w:szCs w:val="24"/>
          <w:lang w:val="en-GB"/>
        </w:rPr>
        <w:t>must not</w:t>
      </w:r>
      <w:r w:rsidRPr="00233CB9">
        <w:rPr>
          <w:rFonts w:asciiTheme="minorHAnsi" w:hAnsiTheme="minorHAnsi"/>
          <w:sz w:val="24"/>
          <w:szCs w:val="24"/>
          <w:lang w:val="en-GB"/>
        </w:rPr>
        <w:t xml:space="preserve"> upload information to GenAI tools, or third-party websites which may contain confidential or commercially sensitive data (e.g. information provided to you by a company). You </w:t>
      </w:r>
      <w:r w:rsidRPr="00233CB9">
        <w:rPr>
          <w:rFonts w:asciiTheme="minorHAnsi" w:hAnsiTheme="minorHAnsi"/>
          <w:b/>
          <w:bCs/>
          <w:sz w:val="24"/>
          <w:szCs w:val="24"/>
          <w:lang w:val="en-GB"/>
        </w:rPr>
        <w:t>must only</w:t>
      </w:r>
      <w:r w:rsidRPr="00233CB9">
        <w:rPr>
          <w:rFonts w:asciiTheme="minorHAnsi" w:hAnsiTheme="minorHAnsi"/>
          <w:sz w:val="24"/>
          <w:szCs w:val="24"/>
          <w:lang w:val="en-GB"/>
        </w:rPr>
        <w:t xml:space="preserve"> upload staff member’s work if expressly permitted. You can find further information on how to use AI ethically and appropriately through the </w:t>
      </w:r>
      <w:hyperlink r:id="rId10">
        <w:r w:rsidRPr="00233CB9">
          <w:rPr>
            <w:rStyle w:val="Hyperlink"/>
            <w:rFonts w:asciiTheme="minorHAnsi" w:hAnsiTheme="minorHAnsi"/>
            <w:sz w:val="24"/>
            <w:szCs w:val="24"/>
            <w:lang w:val="en-GB"/>
          </w:rPr>
          <w:t>Skills Centre</w:t>
        </w:r>
      </w:hyperlink>
      <w:r w:rsidRPr="00233CB9">
        <w:rPr>
          <w:rFonts w:asciiTheme="minorHAnsi" w:hAnsiTheme="minorHAnsi"/>
          <w:sz w:val="24"/>
          <w:szCs w:val="24"/>
          <w:lang w:val="en-GB"/>
        </w:rPr>
        <w:t xml:space="preserve">. </w:t>
      </w:r>
    </w:p>
    <w:p w14:paraId="242EF488" w14:textId="77777777" w:rsidR="00233CB9" w:rsidRPr="00233CB9" w:rsidRDefault="00233CB9" w:rsidP="00233CB9">
      <w:pPr>
        <w:rPr>
          <w:rStyle w:val="Strong"/>
          <w:rFonts w:asciiTheme="minorHAnsi" w:hAnsiTheme="minorHAnsi"/>
          <w:sz w:val="24"/>
          <w:szCs w:val="24"/>
        </w:rPr>
      </w:pPr>
      <w:r w:rsidRPr="00233CB9">
        <w:rPr>
          <w:rStyle w:val="Strong"/>
          <w:rFonts w:asciiTheme="minorHAnsi" w:hAnsiTheme="minorHAnsi"/>
          <w:sz w:val="24"/>
          <w:szCs w:val="24"/>
        </w:rPr>
        <w:t>Understanding Your Responsibility</w:t>
      </w:r>
    </w:p>
    <w:p w14:paraId="3867DB5A" w14:textId="77777777" w:rsidR="00233CB9" w:rsidRPr="00233CB9" w:rsidRDefault="00233CB9" w:rsidP="00233CB9">
      <w:pPr>
        <w:rPr>
          <w:rFonts w:asciiTheme="minorHAnsi" w:hAnsiTheme="minorHAnsi"/>
          <w:sz w:val="24"/>
          <w:szCs w:val="24"/>
        </w:rPr>
      </w:pPr>
      <w:r w:rsidRPr="00233CB9">
        <w:rPr>
          <w:rFonts w:asciiTheme="minorHAnsi" w:hAnsiTheme="minorHAnsi"/>
          <w:sz w:val="24"/>
          <w:szCs w:val="24"/>
        </w:rPr>
        <w:t>Whatever tools or technology you use to complete this assessment, the work remains your own. You are responsible for the content, intellectual decisions, judgement, and understanding demonstrated in your submission. Generative AI may support your learning, but it must not replace your thinking. This means:</w:t>
      </w:r>
    </w:p>
    <w:p w14:paraId="0356CC4A" w14:textId="77777777" w:rsidR="00233CB9" w:rsidRPr="00233CB9" w:rsidRDefault="00233CB9" w:rsidP="00233CB9">
      <w:pPr>
        <w:pStyle w:val="ListBullet"/>
        <w:tabs>
          <w:tab w:val="num" w:pos="360"/>
        </w:tabs>
        <w:ind w:left="360" w:hanging="360"/>
        <w:rPr>
          <w:rFonts w:asciiTheme="minorHAnsi" w:hAnsiTheme="minorHAnsi"/>
          <w:sz w:val="24"/>
          <w:szCs w:val="24"/>
        </w:rPr>
      </w:pPr>
      <w:r w:rsidRPr="00233CB9">
        <w:rPr>
          <w:rFonts w:asciiTheme="minorHAnsi" w:hAnsiTheme="minorHAnsi"/>
          <w:sz w:val="24"/>
          <w:szCs w:val="24"/>
        </w:rPr>
        <w:t>You may use AI as a tool to support you in your work, for which you remain wholly responsible.</w:t>
      </w:r>
    </w:p>
    <w:p w14:paraId="33E7D606" w14:textId="77777777" w:rsidR="00233CB9" w:rsidRPr="00233CB9" w:rsidRDefault="00233CB9" w:rsidP="00233CB9">
      <w:pPr>
        <w:pStyle w:val="ListBullet"/>
        <w:tabs>
          <w:tab w:val="num" w:pos="360"/>
        </w:tabs>
        <w:ind w:left="360" w:hanging="360"/>
        <w:rPr>
          <w:rFonts w:asciiTheme="minorHAnsi" w:hAnsiTheme="minorHAnsi"/>
          <w:sz w:val="24"/>
          <w:szCs w:val="24"/>
        </w:rPr>
      </w:pPr>
      <w:r w:rsidRPr="00233CB9">
        <w:rPr>
          <w:rFonts w:asciiTheme="minorHAnsi" w:hAnsiTheme="minorHAnsi"/>
          <w:sz w:val="24"/>
          <w:szCs w:val="24"/>
        </w:rPr>
        <w:t>You remain accountable for any errors, omissions, or inaccuracies in your submission, including those produced by GenAI tools.</w:t>
      </w:r>
    </w:p>
    <w:p w14:paraId="0EA82AF2" w14:textId="197B0755" w:rsidR="00233CB9" w:rsidRPr="00233CB9" w:rsidRDefault="00233CB9" w:rsidP="00233CB9">
      <w:pPr>
        <w:pStyle w:val="ListBullet"/>
        <w:tabs>
          <w:tab w:val="num" w:pos="360"/>
        </w:tabs>
        <w:ind w:left="360" w:hanging="360"/>
        <w:rPr>
          <w:rFonts w:asciiTheme="minorHAnsi" w:hAnsiTheme="minorHAnsi"/>
          <w:sz w:val="24"/>
          <w:szCs w:val="24"/>
        </w:rPr>
      </w:pPr>
      <w:r w:rsidRPr="00233CB9">
        <w:rPr>
          <w:rFonts w:asciiTheme="minorHAnsi" w:hAnsiTheme="minorHAnsi"/>
          <w:sz w:val="24"/>
          <w:szCs w:val="24"/>
        </w:rPr>
        <w:t>You must be prepared to explain, defend and critically evaluate all aspects of your work.</w:t>
      </w:r>
    </w:p>
    <w:p w14:paraId="64844F31" w14:textId="77777777" w:rsidR="00233CB9" w:rsidRPr="00133995" w:rsidRDefault="00233CB9" w:rsidP="00233CB9">
      <w:pPr>
        <w:rPr>
          <w:rStyle w:val="Strong"/>
          <w:rFonts w:asciiTheme="minorHAnsi" w:hAnsiTheme="minorHAnsi"/>
          <w:sz w:val="24"/>
          <w:szCs w:val="24"/>
        </w:rPr>
      </w:pPr>
      <w:r w:rsidRPr="00133995">
        <w:rPr>
          <w:rStyle w:val="Strong"/>
          <w:rFonts w:asciiTheme="minorHAnsi" w:hAnsiTheme="minorHAnsi"/>
          <w:sz w:val="24"/>
          <w:szCs w:val="24"/>
        </w:rPr>
        <w:t xml:space="preserve">Acknowledging and Referencing GenAI </w:t>
      </w:r>
    </w:p>
    <w:p w14:paraId="42DEFD5E" w14:textId="77777777" w:rsidR="00233CB9" w:rsidRPr="00233CB9" w:rsidRDefault="00233CB9" w:rsidP="00233CB9">
      <w:pPr>
        <w:pStyle w:val="ListBullet"/>
        <w:numPr>
          <w:ilvl w:val="0"/>
          <w:numId w:val="0"/>
        </w:numPr>
        <w:rPr>
          <w:rFonts w:asciiTheme="minorHAnsi" w:hAnsiTheme="minorHAnsi"/>
          <w:sz w:val="24"/>
          <w:szCs w:val="24"/>
        </w:rPr>
      </w:pPr>
      <w:r w:rsidRPr="00233CB9">
        <w:rPr>
          <w:rFonts w:asciiTheme="minorHAnsi" w:hAnsiTheme="minorHAnsi"/>
          <w:sz w:val="24"/>
          <w:szCs w:val="24"/>
          <w:lang w:val="en-GB"/>
        </w:rPr>
        <w:t xml:space="preserve">You must ensure that you acknowledge and reference your use of GenAI appropriately. Guidance on this can be found on the </w:t>
      </w:r>
      <w:hyperlink r:id="rId11">
        <w:r w:rsidRPr="00233CB9">
          <w:rPr>
            <w:rStyle w:val="Hyperlink"/>
            <w:rFonts w:asciiTheme="minorHAnsi" w:hAnsiTheme="minorHAnsi"/>
            <w:sz w:val="24"/>
            <w:szCs w:val="24"/>
            <w:lang w:val="en-GB"/>
          </w:rPr>
          <w:t>Library website</w:t>
        </w:r>
      </w:hyperlink>
      <w:r w:rsidRPr="00233CB9">
        <w:rPr>
          <w:rFonts w:asciiTheme="minorHAnsi" w:hAnsiTheme="minorHAnsi"/>
          <w:sz w:val="24"/>
          <w:szCs w:val="24"/>
          <w:lang w:val="en-GB"/>
        </w:rPr>
        <w:t>.</w:t>
      </w:r>
    </w:p>
    <w:p w14:paraId="7FAACE92" w14:textId="77777777" w:rsidR="00233CB9" w:rsidRPr="00233CB9" w:rsidRDefault="00233CB9" w:rsidP="00233CB9">
      <w:pPr>
        <w:rPr>
          <w:rStyle w:val="Strong"/>
          <w:rFonts w:asciiTheme="minorHAnsi" w:hAnsiTheme="minorHAnsi"/>
          <w:sz w:val="24"/>
          <w:szCs w:val="24"/>
        </w:rPr>
      </w:pPr>
      <w:r w:rsidRPr="00233CB9">
        <w:rPr>
          <w:rStyle w:val="Strong"/>
          <w:rFonts w:asciiTheme="minorHAnsi" w:hAnsiTheme="minorHAnsi"/>
          <w:sz w:val="24"/>
          <w:szCs w:val="24"/>
        </w:rPr>
        <w:t>Academic Integrity</w:t>
      </w:r>
    </w:p>
    <w:p w14:paraId="56C3A58F" w14:textId="77777777" w:rsidR="00233CB9" w:rsidRPr="00233CB9" w:rsidRDefault="00233CB9" w:rsidP="00233CB9">
      <w:pPr>
        <w:rPr>
          <w:rFonts w:asciiTheme="minorHAnsi" w:hAnsiTheme="minorHAnsi"/>
          <w:sz w:val="24"/>
          <w:szCs w:val="24"/>
        </w:rPr>
      </w:pPr>
      <w:r w:rsidRPr="00233CB9">
        <w:rPr>
          <w:rFonts w:asciiTheme="minorHAnsi" w:hAnsiTheme="minorHAnsi"/>
          <w:sz w:val="24"/>
          <w:szCs w:val="24"/>
        </w:rPr>
        <w:t>Submitting AI-generated content as your own work may constitute academic misconduct. This includes, but is not limited to:</w:t>
      </w:r>
    </w:p>
    <w:p w14:paraId="2AB335CB" w14:textId="77777777" w:rsidR="00233CB9" w:rsidRPr="00233CB9" w:rsidRDefault="00233CB9" w:rsidP="00233CB9">
      <w:pPr>
        <w:pStyle w:val="ListBullet"/>
        <w:tabs>
          <w:tab w:val="num" w:pos="360"/>
        </w:tabs>
        <w:ind w:left="360" w:hanging="360"/>
        <w:rPr>
          <w:rFonts w:asciiTheme="minorHAnsi" w:hAnsiTheme="minorHAnsi"/>
          <w:sz w:val="24"/>
          <w:szCs w:val="24"/>
        </w:rPr>
      </w:pPr>
      <w:r w:rsidRPr="00233CB9">
        <w:rPr>
          <w:rFonts w:asciiTheme="minorHAnsi" w:hAnsiTheme="minorHAnsi"/>
          <w:sz w:val="24"/>
          <w:szCs w:val="24"/>
        </w:rPr>
        <w:t xml:space="preserve">Presenting AI-generated text, ideas, or analysis as though they were your sole creation. </w:t>
      </w:r>
    </w:p>
    <w:p w14:paraId="3823743A" w14:textId="77777777" w:rsidR="00233CB9" w:rsidRPr="00233CB9" w:rsidRDefault="00233CB9" w:rsidP="00233CB9">
      <w:pPr>
        <w:pStyle w:val="ListBullet"/>
        <w:tabs>
          <w:tab w:val="num" w:pos="360"/>
        </w:tabs>
        <w:ind w:left="360" w:hanging="360"/>
        <w:rPr>
          <w:rFonts w:asciiTheme="minorHAnsi" w:hAnsiTheme="minorHAnsi"/>
          <w:sz w:val="24"/>
          <w:szCs w:val="24"/>
        </w:rPr>
      </w:pPr>
      <w:r w:rsidRPr="00233CB9">
        <w:rPr>
          <w:rFonts w:asciiTheme="minorHAnsi" w:hAnsiTheme="minorHAnsi"/>
          <w:sz w:val="24"/>
          <w:szCs w:val="24"/>
        </w:rPr>
        <w:t xml:space="preserve">Incorporating AI-generated references or data points into your assignment without checking their accuracy. </w:t>
      </w:r>
    </w:p>
    <w:p w14:paraId="432EB9D9" w14:textId="77777777" w:rsidR="00233CB9" w:rsidRPr="00233CB9" w:rsidRDefault="00233CB9" w:rsidP="00233CB9">
      <w:pPr>
        <w:pStyle w:val="ListBullet"/>
        <w:tabs>
          <w:tab w:val="num" w:pos="360"/>
        </w:tabs>
        <w:ind w:left="360" w:hanging="360"/>
        <w:rPr>
          <w:rFonts w:asciiTheme="minorHAnsi" w:hAnsiTheme="minorHAnsi"/>
          <w:sz w:val="24"/>
          <w:szCs w:val="24"/>
        </w:rPr>
      </w:pPr>
      <w:r w:rsidRPr="00233CB9">
        <w:rPr>
          <w:rFonts w:asciiTheme="minorHAnsi" w:hAnsiTheme="minorHAnsi"/>
          <w:sz w:val="24"/>
          <w:szCs w:val="24"/>
        </w:rPr>
        <w:t>Using AI tools to substantially replace your own thinking and intellectual contribution.</w:t>
      </w:r>
    </w:p>
    <w:p w14:paraId="729C9F6F" w14:textId="77777777" w:rsidR="00233CB9" w:rsidRPr="00233CB9" w:rsidRDefault="00233CB9" w:rsidP="00233CB9">
      <w:pPr>
        <w:pStyle w:val="ListBullet"/>
        <w:numPr>
          <w:ilvl w:val="0"/>
          <w:numId w:val="0"/>
        </w:numPr>
        <w:ind w:left="360"/>
        <w:rPr>
          <w:rFonts w:asciiTheme="minorHAnsi" w:hAnsiTheme="minorHAnsi"/>
          <w:sz w:val="24"/>
          <w:szCs w:val="24"/>
        </w:rPr>
      </w:pPr>
    </w:p>
    <w:p w14:paraId="7D9D4AD9" w14:textId="77777777" w:rsidR="00233CB9" w:rsidRPr="00233CB9" w:rsidRDefault="00233CB9" w:rsidP="00233CB9">
      <w:pPr>
        <w:pStyle w:val="ListBullet"/>
        <w:numPr>
          <w:ilvl w:val="0"/>
          <w:numId w:val="0"/>
        </w:numPr>
        <w:rPr>
          <w:rFonts w:asciiTheme="minorHAnsi" w:hAnsiTheme="minorHAnsi"/>
          <w:sz w:val="24"/>
          <w:szCs w:val="24"/>
        </w:rPr>
      </w:pPr>
      <w:r w:rsidRPr="00233CB9">
        <w:rPr>
          <w:rFonts w:asciiTheme="minorHAnsi" w:hAnsiTheme="minorHAnsi"/>
          <w:sz w:val="24"/>
          <w:szCs w:val="24"/>
        </w:rPr>
        <w:t xml:space="preserve">Under academic investigation, practices such as these may be classified as the academic offences of plagiarism, fabrication or collusion. </w:t>
      </w:r>
    </w:p>
    <w:p w14:paraId="164D6BD5" w14:textId="77777777" w:rsidR="00233CB9" w:rsidRPr="00233CB9" w:rsidRDefault="00233CB9" w:rsidP="00233CB9">
      <w:pPr>
        <w:pStyle w:val="ListBullet"/>
        <w:numPr>
          <w:ilvl w:val="0"/>
          <w:numId w:val="0"/>
        </w:numPr>
        <w:ind w:left="360" w:hanging="360"/>
        <w:rPr>
          <w:rFonts w:asciiTheme="minorHAnsi" w:hAnsiTheme="minorHAnsi"/>
          <w:sz w:val="24"/>
          <w:szCs w:val="24"/>
        </w:rPr>
      </w:pPr>
    </w:p>
    <w:p w14:paraId="332E8DBE" w14:textId="77777777" w:rsidR="00233CB9" w:rsidRPr="00233CB9" w:rsidRDefault="00233CB9" w:rsidP="00233CB9">
      <w:pPr>
        <w:pStyle w:val="ListBullet"/>
        <w:numPr>
          <w:ilvl w:val="0"/>
          <w:numId w:val="0"/>
        </w:numPr>
        <w:rPr>
          <w:rFonts w:asciiTheme="minorHAnsi" w:hAnsiTheme="minorHAnsi"/>
          <w:sz w:val="24"/>
          <w:szCs w:val="24"/>
        </w:rPr>
      </w:pPr>
      <w:r w:rsidRPr="00233CB9">
        <w:rPr>
          <w:rFonts w:asciiTheme="minorHAnsi" w:hAnsiTheme="minorHAnsi"/>
          <w:sz w:val="24"/>
          <w:szCs w:val="24"/>
        </w:rPr>
        <w:t xml:space="preserve">Academic misconduct is investigated under the University's </w:t>
      </w:r>
      <w:hyperlink r:id="rId12" w:history="1">
        <w:r w:rsidRPr="00233CB9">
          <w:rPr>
            <w:rStyle w:val="Hyperlink"/>
            <w:rFonts w:asciiTheme="minorHAnsi" w:hAnsiTheme="minorHAnsi"/>
            <w:sz w:val="24"/>
            <w:szCs w:val="24"/>
          </w:rPr>
          <w:t>Regulation for Students 19</w:t>
        </w:r>
      </w:hyperlink>
      <w:r w:rsidRPr="00233CB9">
        <w:rPr>
          <w:rFonts w:asciiTheme="minorHAnsi" w:hAnsiTheme="minorHAnsi"/>
          <w:sz w:val="24"/>
          <w:szCs w:val="24"/>
        </w:rPr>
        <w:t xml:space="preserve">, which also sets out the penalties that may be applied if misconduct is found to have occurred. In submitting an assessment you confirm that you agree to the University’s </w:t>
      </w:r>
      <w:hyperlink r:id="rId13" w:history="1">
        <w:r w:rsidRPr="00233CB9">
          <w:rPr>
            <w:rStyle w:val="Hyperlink"/>
            <w:rFonts w:asciiTheme="minorHAnsi" w:hAnsiTheme="minorHAnsi"/>
            <w:sz w:val="24"/>
            <w:szCs w:val="24"/>
          </w:rPr>
          <w:t>Academic Integrity Statement</w:t>
        </w:r>
      </w:hyperlink>
      <w:r w:rsidRPr="00233CB9">
        <w:rPr>
          <w:rFonts w:asciiTheme="minorHAnsi" w:hAnsiTheme="minorHAnsi"/>
          <w:sz w:val="24"/>
          <w:szCs w:val="24"/>
        </w:rPr>
        <w:t>.</w:t>
      </w:r>
    </w:p>
    <w:p w14:paraId="1C0070D1" w14:textId="77777777" w:rsidR="00233CB9" w:rsidRPr="00233CB9" w:rsidRDefault="00233CB9" w:rsidP="00233CB9">
      <w:pPr>
        <w:pStyle w:val="ListBullet"/>
        <w:numPr>
          <w:ilvl w:val="0"/>
          <w:numId w:val="0"/>
        </w:numPr>
        <w:rPr>
          <w:rFonts w:asciiTheme="minorHAnsi" w:hAnsiTheme="minorHAnsi"/>
          <w:sz w:val="24"/>
          <w:szCs w:val="24"/>
        </w:rPr>
      </w:pPr>
    </w:p>
    <w:p w14:paraId="57F4BDA4" w14:textId="77777777" w:rsidR="00233CB9" w:rsidRPr="00233CB9" w:rsidRDefault="00233CB9" w:rsidP="00233CB9">
      <w:pPr>
        <w:pStyle w:val="ListBullet"/>
        <w:numPr>
          <w:ilvl w:val="0"/>
          <w:numId w:val="0"/>
        </w:numPr>
        <w:rPr>
          <w:rStyle w:val="Strong"/>
          <w:rFonts w:asciiTheme="minorHAnsi" w:hAnsiTheme="minorHAnsi"/>
          <w:sz w:val="24"/>
          <w:szCs w:val="24"/>
        </w:rPr>
      </w:pPr>
      <w:r w:rsidRPr="00233CB9">
        <w:rPr>
          <w:rStyle w:val="Strong"/>
          <w:rFonts w:asciiTheme="minorHAnsi" w:hAnsiTheme="minorHAnsi"/>
          <w:sz w:val="24"/>
          <w:szCs w:val="24"/>
        </w:rPr>
        <w:t>GenAI Use in this Assessment</w:t>
      </w:r>
    </w:p>
    <w:p w14:paraId="631C33DD" w14:textId="77777777" w:rsidR="00233CB9" w:rsidRPr="00233CB9" w:rsidRDefault="00233CB9" w:rsidP="00233CB9">
      <w:pPr>
        <w:pStyle w:val="ListBullet"/>
        <w:numPr>
          <w:ilvl w:val="0"/>
          <w:numId w:val="0"/>
        </w:numPr>
        <w:rPr>
          <w:rFonts w:asciiTheme="minorHAnsi" w:hAnsiTheme="minorHAnsi"/>
          <w:sz w:val="24"/>
          <w:szCs w:val="24"/>
        </w:rPr>
      </w:pPr>
    </w:p>
    <w:p w14:paraId="4BFE85B8" w14:textId="77777777" w:rsidR="00233CB9" w:rsidRPr="00233CB9" w:rsidRDefault="00233CB9" w:rsidP="00233CB9">
      <w:pPr>
        <w:pStyle w:val="ListBullet"/>
        <w:numPr>
          <w:ilvl w:val="0"/>
          <w:numId w:val="0"/>
        </w:numPr>
        <w:rPr>
          <w:rFonts w:asciiTheme="minorHAnsi" w:hAnsiTheme="minorHAnsi"/>
          <w:sz w:val="24"/>
          <w:szCs w:val="24"/>
        </w:rPr>
      </w:pPr>
      <w:r w:rsidRPr="00233CB9">
        <w:rPr>
          <w:rFonts w:asciiTheme="minorHAnsi" w:hAnsiTheme="minorHAnsi"/>
          <w:sz w:val="24"/>
          <w:szCs w:val="24"/>
        </w:rPr>
        <w:t xml:space="preserve">You can best demonstrate how you have met the intended learning outcomes in this assessment by </w:t>
      </w:r>
      <w:r w:rsidRPr="00233CB9">
        <w:rPr>
          <w:rFonts w:asciiTheme="minorHAnsi" w:hAnsiTheme="minorHAnsi"/>
          <w:sz w:val="24"/>
          <w:szCs w:val="24"/>
          <w:highlight w:val="yellow"/>
        </w:rPr>
        <w:t xml:space="preserve">[unit convenor to </w:t>
      </w:r>
      <w:proofErr w:type="spellStart"/>
      <w:r w:rsidRPr="00233CB9">
        <w:rPr>
          <w:rFonts w:asciiTheme="minorHAnsi" w:hAnsiTheme="minorHAnsi"/>
          <w:sz w:val="24"/>
          <w:szCs w:val="24"/>
          <w:highlight w:val="yellow"/>
        </w:rPr>
        <w:t>contextualise</w:t>
      </w:r>
      <w:proofErr w:type="spellEnd"/>
      <w:r w:rsidRPr="00233CB9">
        <w:rPr>
          <w:rFonts w:asciiTheme="minorHAnsi" w:hAnsiTheme="minorHAnsi"/>
          <w:sz w:val="24"/>
          <w:szCs w:val="24"/>
          <w:highlight w:val="yellow"/>
        </w:rPr>
        <w:t xml:space="preserve"> what the role of GenAI might be for this </w:t>
      </w:r>
      <w:proofErr w:type="gramStart"/>
      <w:r w:rsidRPr="00233CB9">
        <w:rPr>
          <w:rFonts w:asciiTheme="minorHAnsi" w:hAnsiTheme="minorHAnsi"/>
          <w:sz w:val="24"/>
          <w:szCs w:val="24"/>
          <w:highlight w:val="yellow"/>
        </w:rPr>
        <w:t>particular assessment</w:t>
      </w:r>
      <w:proofErr w:type="gramEnd"/>
      <w:r w:rsidRPr="00233CB9">
        <w:rPr>
          <w:rFonts w:asciiTheme="minorHAnsi" w:hAnsiTheme="minorHAnsi"/>
          <w:sz w:val="24"/>
          <w:szCs w:val="24"/>
          <w:highlight w:val="yellow"/>
        </w:rPr>
        <w:t>].</w:t>
      </w:r>
    </w:p>
    <w:p w14:paraId="130B351E" w14:textId="77777777" w:rsidR="00233CB9" w:rsidRPr="00233CB9" w:rsidRDefault="00233CB9">
      <w:pPr>
        <w:rPr>
          <w:rFonts w:asciiTheme="minorHAnsi" w:hAnsiTheme="minorHAnsi"/>
          <w:sz w:val="24"/>
          <w:szCs w:val="24"/>
        </w:rPr>
      </w:pPr>
    </w:p>
    <w:sectPr w:rsidR="00233CB9" w:rsidRPr="00233C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249718"/>
    <w:lvl w:ilvl="0">
      <w:start w:val="1"/>
      <w:numFmt w:val="bullet"/>
      <w:pStyle w:val="ListBullet"/>
      <w:lvlText w:val=""/>
      <w:lvlJc w:val="left"/>
      <w:pPr>
        <w:tabs>
          <w:tab w:val="num" w:pos="360"/>
        </w:tabs>
        <w:ind w:left="360" w:hanging="360"/>
      </w:pPr>
      <w:rPr>
        <w:rFonts w:ascii="Symbol" w:hAnsi="Symbol" w:hint="default"/>
      </w:rPr>
    </w:lvl>
  </w:abstractNum>
  <w:num w:numId="1" w16cid:durableId="106784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B9"/>
    <w:rsid w:val="00133995"/>
    <w:rsid w:val="00233CB9"/>
    <w:rsid w:val="00262709"/>
    <w:rsid w:val="00BE4339"/>
    <w:rsid w:val="00CE1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7C41"/>
  <w15:chartTrackingRefBased/>
  <w15:docId w15:val="{9CEFEE45-075C-49CB-A0EB-9F59CC77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B9"/>
    <w:pPr>
      <w:spacing w:after="200" w:line="276" w:lineRule="auto"/>
    </w:pPr>
    <w:rPr>
      <w:rFonts w:ascii="Calibri" w:eastAsiaTheme="minorEastAsia" w:hAnsi="Calibri"/>
      <w:kern w:val="0"/>
      <w:sz w:val="22"/>
      <w:szCs w:val="22"/>
      <w:lang w:val="en-US"/>
      <w14:ligatures w14:val="none"/>
    </w:rPr>
  </w:style>
  <w:style w:type="paragraph" w:styleId="Heading1">
    <w:name w:val="heading 1"/>
    <w:basedOn w:val="Normal"/>
    <w:next w:val="Normal"/>
    <w:link w:val="Heading1Char"/>
    <w:uiPriority w:val="9"/>
    <w:qFormat/>
    <w:rsid w:val="00233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3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3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CB9"/>
    <w:rPr>
      <w:rFonts w:eastAsiaTheme="majorEastAsia" w:cstheme="majorBidi"/>
      <w:color w:val="272727" w:themeColor="text1" w:themeTint="D8"/>
    </w:rPr>
  </w:style>
  <w:style w:type="paragraph" w:styleId="Title">
    <w:name w:val="Title"/>
    <w:basedOn w:val="Normal"/>
    <w:next w:val="Normal"/>
    <w:link w:val="TitleChar"/>
    <w:uiPriority w:val="10"/>
    <w:qFormat/>
    <w:rsid w:val="00233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CB9"/>
    <w:pPr>
      <w:spacing w:before="160"/>
      <w:jc w:val="center"/>
    </w:pPr>
    <w:rPr>
      <w:i/>
      <w:iCs/>
      <w:color w:val="404040" w:themeColor="text1" w:themeTint="BF"/>
    </w:rPr>
  </w:style>
  <w:style w:type="character" w:customStyle="1" w:styleId="QuoteChar">
    <w:name w:val="Quote Char"/>
    <w:basedOn w:val="DefaultParagraphFont"/>
    <w:link w:val="Quote"/>
    <w:uiPriority w:val="29"/>
    <w:rsid w:val="00233CB9"/>
    <w:rPr>
      <w:i/>
      <w:iCs/>
      <w:color w:val="404040" w:themeColor="text1" w:themeTint="BF"/>
    </w:rPr>
  </w:style>
  <w:style w:type="paragraph" w:styleId="ListParagraph">
    <w:name w:val="List Paragraph"/>
    <w:basedOn w:val="Normal"/>
    <w:uiPriority w:val="34"/>
    <w:qFormat/>
    <w:rsid w:val="00233CB9"/>
    <w:pPr>
      <w:ind w:left="720"/>
      <w:contextualSpacing/>
    </w:pPr>
  </w:style>
  <w:style w:type="character" w:styleId="IntenseEmphasis">
    <w:name w:val="Intense Emphasis"/>
    <w:basedOn w:val="DefaultParagraphFont"/>
    <w:uiPriority w:val="21"/>
    <w:qFormat/>
    <w:rsid w:val="00233CB9"/>
    <w:rPr>
      <w:i/>
      <w:iCs/>
      <w:color w:val="0F4761" w:themeColor="accent1" w:themeShade="BF"/>
    </w:rPr>
  </w:style>
  <w:style w:type="paragraph" w:styleId="IntenseQuote">
    <w:name w:val="Intense Quote"/>
    <w:basedOn w:val="Normal"/>
    <w:next w:val="Normal"/>
    <w:link w:val="IntenseQuoteChar"/>
    <w:uiPriority w:val="30"/>
    <w:qFormat/>
    <w:rsid w:val="00233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CB9"/>
    <w:rPr>
      <w:i/>
      <w:iCs/>
      <w:color w:val="0F4761" w:themeColor="accent1" w:themeShade="BF"/>
    </w:rPr>
  </w:style>
  <w:style w:type="character" w:styleId="IntenseReference">
    <w:name w:val="Intense Reference"/>
    <w:basedOn w:val="DefaultParagraphFont"/>
    <w:uiPriority w:val="32"/>
    <w:qFormat/>
    <w:rsid w:val="00233CB9"/>
    <w:rPr>
      <w:b/>
      <w:bCs/>
      <w:smallCaps/>
      <w:color w:val="0F4761" w:themeColor="accent1" w:themeShade="BF"/>
      <w:spacing w:val="5"/>
    </w:rPr>
  </w:style>
  <w:style w:type="paragraph" w:styleId="ListBullet">
    <w:name w:val="List Bullet"/>
    <w:basedOn w:val="Normal"/>
    <w:uiPriority w:val="99"/>
    <w:unhideWhenUsed/>
    <w:rsid w:val="00233CB9"/>
    <w:pPr>
      <w:numPr>
        <w:numId w:val="1"/>
      </w:numPr>
      <w:tabs>
        <w:tab w:val="clear" w:pos="360"/>
      </w:tabs>
      <w:ind w:left="0" w:firstLine="0"/>
      <w:contextualSpacing/>
    </w:pPr>
  </w:style>
  <w:style w:type="character" w:styleId="Hyperlink">
    <w:name w:val="Hyperlink"/>
    <w:basedOn w:val="DefaultParagraphFont"/>
    <w:uiPriority w:val="99"/>
    <w:unhideWhenUsed/>
    <w:rsid w:val="00233CB9"/>
    <w:rPr>
      <w:color w:val="467886" w:themeColor="hyperlink"/>
      <w:u w:val="single"/>
    </w:rPr>
  </w:style>
  <w:style w:type="character" w:styleId="Strong">
    <w:name w:val="Strong"/>
    <w:basedOn w:val="DefaultParagraphFont"/>
    <w:uiPriority w:val="22"/>
    <w:qFormat/>
    <w:rsid w:val="00233CB9"/>
    <w:rPr>
      <w:b/>
      <w:bCs/>
    </w:rPr>
  </w:style>
  <w:style w:type="character" w:styleId="FollowedHyperlink">
    <w:name w:val="FollowedHyperlink"/>
    <w:basedOn w:val="DefaultParagraphFont"/>
    <w:uiPriority w:val="99"/>
    <w:semiHidden/>
    <w:unhideWhenUsed/>
    <w:rsid w:val="00233CB9"/>
    <w:rPr>
      <w:color w:val="96607D" w:themeColor="followedHyperlink"/>
      <w:u w:val="single"/>
    </w:rPr>
  </w:style>
  <w:style w:type="character" w:styleId="UnresolvedMention">
    <w:name w:val="Unresolved Mention"/>
    <w:basedOn w:val="DefaultParagraphFont"/>
    <w:uiPriority w:val="99"/>
    <w:semiHidden/>
    <w:unhideWhenUsed/>
    <w:rsid w:val="00233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hub.bath.ac.uk/s/myskills/Workflows/Detail/264" TargetMode="External"/><Relationship Id="rId13" Type="http://schemas.openxmlformats.org/officeDocument/2006/relationships/hyperlink" Target="https://www.bath.ac.uk/legal-information/academic-integrity-stat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publications/regulations-for-students-2025-26/attachments/regulations-for-students-2025-26-19-academic-misconduc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bath.ac.uk/referencing/plagiaris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nihub.bath.ac.uk/s/myskills/Workflows/Detail/264" TargetMode="External"/><Relationship Id="rId4" Type="http://schemas.openxmlformats.org/officeDocument/2006/relationships/numbering" Target="numbering.xml"/><Relationship Id="rId9" Type="http://schemas.openxmlformats.org/officeDocument/2006/relationships/hyperlink" Target="https://www.bath.ac.uk/guides/rules-on-uploading-documents-to-genai-tools-or-third-party-websi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5e4646-cd41-4cea-8b86-5615da55e7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A9833789CA1146A4331062BDD14A09" ma:contentTypeVersion="14" ma:contentTypeDescription="Create a new document." ma:contentTypeScope="" ma:versionID="cab33a1e2adffb2be1a1c28bbf2de422">
  <xsd:schema xmlns:xsd="http://www.w3.org/2001/XMLSchema" xmlns:xs="http://www.w3.org/2001/XMLSchema" xmlns:p="http://schemas.microsoft.com/office/2006/metadata/properties" xmlns:ns3="285e4646-cd41-4cea-8b86-5615da55e79f" xmlns:ns4="15a2ba41-88b5-4799-aefd-d2ba6dcb8af3" targetNamespace="http://schemas.microsoft.com/office/2006/metadata/properties" ma:root="true" ma:fieldsID="8a1f36af4ac6a0396ffe3b22e259b1e1" ns3:_="" ns4:_="">
    <xsd:import namespace="285e4646-cd41-4cea-8b86-5615da55e79f"/>
    <xsd:import namespace="15a2ba41-88b5-4799-aefd-d2ba6dcb8af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4646-cd41-4cea-8b86-5615da55e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a2ba41-88b5-4799-aefd-d2ba6dcb8a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4087D-3BCA-4A48-9AEB-E0ABB2ABAA4A}">
  <ds:schemaRefs>
    <ds:schemaRef ds:uri="http://purl.org/dc/terms/"/>
    <ds:schemaRef ds:uri="http://purl.org/dc/dcmitype/"/>
    <ds:schemaRef ds:uri="http://schemas.openxmlformats.org/package/2006/metadata/core-properties"/>
    <ds:schemaRef ds:uri="http://www.w3.org/XML/1998/namespace"/>
    <ds:schemaRef ds:uri="285e4646-cd41-4cea-8b86-5615da55e79f"/>
    <ds:schemaRef ds:uri="http://schemas.microsoft.com/office/infopath/2007/PartnerControls"/>
    <ds:schemaRef ds:uri="http://schemas.microsoft.com/office/2006/documentManagement/types"/>
    <ds:schemaRef ds:uri="15a2ba41-88b5-4799-aefd-d2ba6dcb8af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C808DC6-A61A-4980-8483-1FF527A2D223}">
  <ds:schemaRefs>
    <ds:schemaRef ds:uri="http://schemas.microsoft.com/sharepoint/v3/contenttype/forms"/>
  </ds:schemaRefs>
</ds:datastoreItem>
</file>

<file path=customXml/itemProps3.xml><?xml version="1.0" encoding="utf-8"?>
<ds:datastoreItem xmlns:ds="http://schemas.openxmlformats.org/officeDocument/2006/customXml" ds:itemID="{BE05F41B-81EC-4E6F-8CAC-C537EE21F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4646-cd41-4cea-8b86-5615da55e79f"/>
    <ds:schemaRef ds:uri="15a2ba41-88b5-4799-aefd-d2ba6dcb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Kendall</dc:creator>
  <cp:keywords/>
  <dc:description/>
  <cp:lastModifiedBy>Ellie Kendall</cp:lastModifiedBy>
  <cp:revision>2</cp:revision>
  <dcterms:created xsi:type="dcterms:W3CDTF">2026-02-27T15:47:00Z</dcterms:created>
  <dcterms:modified xsi:type="dcterms:W3CDTF">2026-02-27T15:47:00Z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0x01010098A9833789CA1146A4331062BDD14A09</vt:lpwstr>
  </property>
</Properties>
</file>